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D79F" w14:textId="772F4A97" w:rsidR="000E41A7" w:rsidRPr="008F182C" w:rsidRDefault="00D1348F" w:rsidP="008F182C">
      <w:pPr>
        <w:spacing w:line="240" w:lineRule="auto"/>
        <w:rPr>
          <w:b/>
          <w:bCs/>
          <w:sz w:val="40"/>
          <w:szCs w:val="40"/>
          <w:u w:val="single"/>
        </w:rPr>
      </w:pPr>
      <w:r w:rsidRPr="008F182C">
        <w:rPr>
          <w:b/>
          <w:bCs/>
          <w:sz w:val="40"/>
          <w:szCs w:val="40"/>
          <w:u w:val="single"/>
        </w:rPr>
        <w:t>Burns &amp; Wilcox Brokerage</w:t>
      </w:r>
    </w:p>
    <w:p w14:paraId="713FCF82" w14:textId="63B164BE" w:rsidR="00D1348F" w:rsidRDefault="00D1348F" w:rsidP="008F182C">
      <w:pPr>
        <w:spacing w:line="240" w:lineRule="auto"/>
      </w:pPr>
      <w:r>
        <w:t>Dallas Property Team</w:t>
      </w:r>
    </w:p>
    <w:p w14:paraId="37646A06" w14:textId="77777777" w:rsidR="008F182C" w:rsidRPr="008F182C" w:rsidRDefault="008F182C" w:rsidP="008F182C">
      <w:pPr>
        <w:spacing w:line="240" w:lineRule="auto"/>
        <w:rPr>
          <w:b/>
          <w:bCs/>
        </w:rPr>
      </w:pPr>
      <w:r w:rsidRPr="008F182C">
        <w:rPr>
          <w:b/>
          <w:bCs/>
        </w:rPr>
        <w:t>Jonathan D. Bobbs</w:t>
      </w:r>
    </w:p>
    <w:p w14:paraId="22443EB9" w14:textId="77777777" w:rsidR="008F182C" w:rsidRPr="008F182C" w:rsidRDefault="008F182C" w:rsidP="008F182C">
      <w:pPr>
        <w:spacing w:line="240" w:lineRule="auto"/>
      </w:pPr>
      <w:r w:rsidRPr="008F182C">
        <w:t>Vice President </w:t>
      </w:r>
    </w:p>
    <w:p w14:paraId="2F27112E" w14:textId="77777777" w:rsidR="008F182C" w:rsidRPr="008F182C" w:rsidRDefault="008F182C" w:rsidP="008F182C">
      <w:pPr>
        <w:spacing w:line="240" w:lineRule="auto"/>
      </w:pPr>
      <w:r w:rsidRPr="008F182C">
        <w:t>Broker, Property- Inland Marine</w:t>
      </w:r>
    </w:p>
    <w:p w14:paraId="08CAE09D" w14:textId="77777777" w:rsidR="008F182C" w:rsidRPr="008F182C" w:rsidRDefault="008F182C" w:rsidP="008F182C">
      <w:pPr>
        <w:spacing w:line="240" w:lineRule="auto"/>
      </w:pPr>
      <w:r w:rsidRPr="008F182C">
        <w:t xml:space="preserve">email: </w:t>
      </w:r>
      <w:hyperlink r:id="rId4" w:history="1">
        <w:r w:rsidRPr="008F182C">
          <w:rPr>
            <w:rStyle w:val="Hyperlink"/>
          </w:rPr>
          <w:t>Jonathanbobbs@burns-wilcox.com</w:t>
        </w:r>
      </w:hyperlink>
      <w:r w:rsidRPr="008F182C">
        <w:t> </w:t>
      </w:r>
    </w:p>
    <w:p w14:paraId="6A17A4C6" w14:textId="77777777" w:rsidR="008F182C" w:rsidRPr="008F182C" w:rsidRDefault="008F182C" w:rsidP="008F182C">
      <w:pPr>
        <w:spacing w:line="240" w:lineRule="auto"/>
      </w:pPr>
      <w:r w:rsidRPr="008F182C">
        <w:t>Cell: 214-288-6526</w:t>
      </w:r>
    </w:p>
    <w:p w14:paraId="79D08065" w14:textId="77777777" w:rsidR="00D1348F" w:rsidRDefault="00D1348F" w:rsidP="008F182C">
      <w:pPr>
        <w:spacing w:line="240" w:lineRule="auto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1348F" w:rsidRPr="00D1348F" w14:paraId="0FCED2E0" w14:textId="77777777" w:rsidTr="00D1348F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"/>
            </w:tblGrid>
            <w:tr w:rsidR="00D1348F" w:rsidRPr="00D1348F" w14:paraId="0129D84F" w14:textId="77777777">
              <w:tc>
                <w:tcPr>
                  <w:tcW w:w="0" w:type="auto"/>
                  <w:hideMark/>
                </w:tcPr>
                <w:p w14:paraId="0C324FBE" w14:textId="77777777" w:rsidR="00D1348F" w:rsidRPr="00D1348F" w:rsidRDefault="00D1348F" w:rsidP="008F182C">
                  <w:pPr>
                    <w:spacing w:line="240" w:lineRule="auto"/>
                    <w:rPr>
                      <w:b/>
                      <w:bCs/>
                    </w:rPr>
                  </w:pPr>
                  <w:r w:rsidRPr="00D1348F">
                    <w:rPr>
                      <w:b/>
                      <w:bCs/>
                    </w:rPr>
                    <w:t>Pam</w:t>
                  </w:r>
                  <w:r w:rsidRPr="00D1348F">
                    <w:rPr>
                      <w:rFonts w:ascii="Arial" w:hAnsi="Arial" w:cs="Arial"/>
                      <w:b/>
                      <w:bCs/>
                    </w:rPr>
                    <w:t>​​​​</w:t>
                  </w:r>
                  <w:r w:rsidRPr="00D1348F">
                    <w:rPr>
                      <w:b/>
                      <w:bCs/>
                    </w:rPr>
                    <w:t> Frank</w:t>
                  </w:r>
                </w:p>
              </w:tc>
            </w:tr>
          </w:tbl>
          <w:p w14:paraId="3D5C0F96" w14:textId="77777777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21D74EFD" w14:textId="77777777" w:rsidTr="00D1348F">
        <w:tc>
          <w:tcPr>
            <w:tcW w:w="0" w:type="auto"/>
            <w:hideMark/>
          </w:tcPr>
          <w:p w14:paraId="0C7C911A" w14:textId="6F009004" w:rsidR="00D1348F" w:rsidRPr="00D1348F" w:rsidRDefault="00D1348F" w:rsidP="008F182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Inside </w:t>
            </w:r>
            <w:r w:rsidRPr="00D1348F">
              <w:rPr>
                <w:i/>
                <w:iCs/>
              </w:rPr>
              <w:t>Broker, Commercial Insurance </w:t>
            </w:r>
          </w:p>
        </w:tc>
      </w:tr>
      <w:tr w:rsidR="00D1348F" w:rsidRPr="00D1348F" w14:paraId="3CD5BBF1" w14:textId="77777777" w:rsidTr="00D1348F">
        <w:tc>
          <w:tcPr>
            <w:tcW w:w="0" w:type="auto"/>
            <w:hideMark/>
          </w:tcPr>
          <w:p w14:paraId="5BFE10C2" w14:textId="77777777" w:rsidR="00D1348F" w:rsidRPr="00D1348F" w:rsidRDefault="00D1348F" w:rsidP="008F182C">
            <w:pPr>
              <w:spacing w:line="240" w:lineRule="auto"/>
            </w:pPr>
            <w:r w:rsidRPr="00D1348F">
              <w:t>Burns &amp; Wilcox Brokerage </w:t>
            </w:r>
          </w:p>
        </w:tc>
      </w:tr>
      <w:tr w:rsidR="00D1348F" w:rsidRPr="00D1348F" w14:paraId="53BC2404" w14:textId="77777777" w:rsidTr="00D1348F">
        <w:tc>
          <w:tcPr>
            <w:tcW w:w="0" w:type="auto"/>
            <w:hideMark/>
          </w:tcPr>
          <w:p w14:paraId="6E97E1BE" w14:textId="77777777" w:rsidR="00D1348F" w:rsidRPr="00D1348F" w:rsidRDefault="00D1348F" w:rsidP="008F182C">
            <w:pPr>
              <w:spacing w:line="240" w:lineRule="auto"/>
            </w:pPr>
            <w:r w:rsidRPr="00D1348F">
              <w:t>T: 214.560.2468 | M: 469.503.9471 </w:t>
            </w:r>
          </w:p>
        </w:tc>
      </w:tr>
    </w:tbl>
    <w:p w14:paraId="33D34682" w14:textId="5CCDD23D" w:rsidR="00D1348F" w:rsidRDefault="00D1348F" w:rsidP="008F182C">
      <w:pPr>
        <w:spacing w:line="240" w:lineRule="auto"/>
      </w:pPr>
      <w:hyperlink r:id="rId5" w:history="1">
        <w:r w:rsidRPr="00665356">
          <w:rPr>
            <w:rStyle w:val="Hyperlink"/>
          </w:rPr>
          <w:t>pamfrank@burns-wilcox.com</w:t>
        </w:r>
      </w:hyperlink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1348F" w:rsidRPr="00D1348F" w14:paraId="3A725CC0" w14:textId="77777777" w:rsidTr="00D1348F">
        <w:tc>
          <w:tcPr>
            <w:tcW w:w="0" w:type="auto"/>
            <w:hideMark/>
          </w:tcPr>
          <w:p w14:paraId="2F7407F9" w14:textId="77777777" w:rsidR="008F182C" w:rsidRDefault="008F182C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0"/>
            </w:tblGrid>
            <w:tr w:rsidR="00D1348F" w:rsidRPr="00D1348F" w14:paraId="17877B8C" w14:textId="77777777">
              <w:tc>
                <w:tcPr>
                  <w:tcW w:w="0" w:type="auto"/>
                  <w:hideMark/>
                </w:tcPr>
                <w:p w14:paraId="2F7E336C" w14:textId="77777777" w:rsidR="00D1348F" w:rsidRPr="00D1348F" w:rsidRDefault="00D1348F" w:rsidP="008F182C">
                  <w:pPr>
                    <w:spacing w:line="240" w:lineRule="auto"/>
                    <w:rPr>
                      <w:b/>
                      <w:bCs/>
                    </w:rPr>
                  </w:pPr>
                  <w:r w:rsidRPr="00D1348F">
                    <w:rPr>
                      <w:b/>
                      <w:bCs/>
                    </w:rPr>
                    <w:t>Cecilia</w:t>
                  </w:r>
                  <w:r w:rsidRPr="00D1348F">
                    <w:rPr>
                      <w:rFonts w:ascii="Arial" w:hAnsi="Arial" w:cs="Arial"/>
                      <w:b/>
                      <w:bCs/>
                    </w:rPr>
                    <w:t>​​​​</w:t>
                  </w:r>
                  <w:r w:rsidRPr="00D1348F">
                    <w:rPr>
                      <w:b/>
                      <w:bCs/>
                    </w:rPr>
                    <w:t> Balderas</w:t>
                  </w:r>
                </w:p>
              </w:tc>
            </w:tr>
          </w:tbl>
          <w:p w14:paraId="439B5E02" w14:textId="77777777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1CB2101B" w14:textId="77777777" w:rsidTr="00D1348F">
        <w:tc>
          <w:tcPr>
            <w:tcW w:w="0" w:type="auto"/>
            <w:hideMark/>
          </w:tcPr>
          <w:p w14:paraId="505D0C6A" w14:textId="77777777" w:rsidR="00D1348F" w:rsidRPr="00D1348F" w:rsidRDefault="00D1348F" w:rsidP="008F182C">
            <w:pPr>
              <w:spacing w:line="240" w:lineRule="auto"/>
              <w:rPr>
                <w:i/>
                <w:iCs/>
              </w:rPr>
            </w:pPr>
            <w:r w:rsidRPr="00D1348F">
              <w:rPr>
                <w:i/>
                <w:iCs/>
              </w:rPr>
              <w:t>Broker Assistant </w:t>
            </w:r>
          </w:p>
        </w:tc>
      </w:tr>
      <w:tr w:rsidR="00D1348F" w:rsidRPr="00D1348F" w14:paraId="5EC8DFC7" w14:textId="77777777" w:rsidTr="00D1348F">
        <w:tc>
          <w:tcPr>
            <w:tcW w:w="0" w:type="auto"/>
            <w:hideMark/>
          </w:tcPr>
          <w:p w14:paraId="7620AE3A" w14:textId="77777777" w:rsidR="00D1348F" w:rsidRPr="00D1348F" w:rsidRDefault="00D1348F" w:rsidP="008F182C">
            <w:pPr>
              <w:spacing w:line="240" w:lineRule="auto"/>
            </w:pPr>
            <w:r w:rsidRPr="00D1348F">
              <w:t>Burns &amp; Wilcox Brokerage </w:t>
            </w:r>
          </w:p>
        </w:tc>
      </w:tr>
      <w:tr w:rsidR="00D1348F" w:rsidRPr="00D1348F" w14:paraId="6C0C53A3" w14:textId="77777777" w:rsidTr="00D1348F">
        <w:tc>
          <w:tcPr>
            <w:tcW w:w="0" w:type="auto"/>
            <w:hideMark/>
          </w:tcPr>
          <w:p w14:paraId="5B3DC71C" w14:textId="77777777" w:rsidR="00D1348F" w:rsidRPr="00D1348F" w:rsidRDefault="00D1348F" w:rsidP="008F182C">
            <w:pPr>
              <w:spacing w:line="240" w:lineRule="auto"/>
            </w:pPr>
            <w:r w:rsidRPr="00D1348F">
              <w:t>T: 214.560.2470 </w:t>
            </w:r>
          </w:p>
        </w:tc>
      </w:tr>
    </w:tbl>
    <w:p w14:paraId="2FF18595" w14:textId="1D9C2F85" w:rsidR="00D1348F" w:rsidRDefault="00D1348F" w:rsidP="008F182C">
      <w:pPr>
        <w:spacing w:line="240" w:lineRule="auto"/>
      </w:pPr>
      <w:hyperlink r:id="rId6" w:history="1">
        <w:r w:rsidRPr="00665356">
          <w:rPr>
            <w:rStyle w:val="Hyperlink"/>
          </w:rPr>
          <w:t>ceciliabalderas@burns-wilcox.com</w:t>
        </w:r>
      </w:hyperlink>
    </w:p>
    <w:p w14:paraId="2A0196AF" w14:textId="77777777" w:rsidR="00D1348F" w:rsidRDefault="00D1348F" w:rsidP="008F182C">
      <w:pPr>
        <w:spacing w:line="240" w:lineRule="auto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1348F" w:rsidRPr="00D1348F" w14:paraId="77CDD8D9" w14:textId="77777777" w:rsidTr="00D1348F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7"/>
            </w:tblGrid>
            <w:tr w:rsidR="00D1348F" w:rsidRPr="00D1348F" w14:paraId="4843EA07" w14:textId="77777777">
              <w:tc>
                <w:tcPr>
                  <w:tcW w:w="0" w:type="auto"/>
                  <w:hideMark/>
                </w:tcPr>
                <w:p w14:paraId="03860A40" w14:textId="77777777" w:rsidR="00D1348F" w:rsidRPr="00D1348F" w:rsidRDefault="00D1348F" w:rsidP="008F182C">
                  <w:pPr>
                    <w:spacing w:line="240" w:lineRule="auto"/>
                    <w:rPr>
                      <w:b/>
                      <w:bCs/>
                    </w:rPr>
                  </w:pPr>
                  <w:r w:rsidRPr="00D1348F">
                    <w:rPr>
                      <w:b/>
                      <w:bCs/>
                    </w:rPr>
                    <w:t>Austin</w:t>
                  </w:r>
                  <w:r w:rsidRPr="00D1348F">
                    <w:rPr>
                      <w:rFonts w:ascii="Arial" w:hAnsi="Arial" w:cs="Arial"/>
                      <w:b/>
                      <w:bCs/>
                    </w:rPr>
                    <w:t>​​​​</w:t>
                  </w:r>
                  <w:r w:rsidRPr="00D1348F">
                    <w:rPr>
                      <w:b/>
                      <w:bCs/>
                    </w:rPr>
                    <w:t> Kelly</w:t>
                  </w:r>
                </w:p>
              </w:tc>
            </w:tr>
          </w:tbl>
          <w:p w14:paraId="7075F1E5" w14:textId="77777777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69ABFF35" w14:textId="77777777" w:rsidTr="00D1348F">
        <w:tc>
          <w:tcPr>
            <w:tcW w:w="0" w:type="auto"/>
            <w:hideMark/>
          </w:tcPr>
          <w:p w14:paraId="2F04E402" w14:textId="77777777" w:rsidR="00D1348F" w:rsidRPr="00D1348F" w:rsidRDefault="00D1348F" w:rsidP="008F182C">
            <w:pPr>
              <w:spacing w:line="240" w:lineRule="auto"/>
              <w:rPr>
                <w:i/>
                <w:iCs/>
              </w:rPr>
            </w:pPr>
            <w:r w:rsidRPr="00D1348F">
              <w:rPr>
                <w:i/>
                <w:iCs/>
              </w:rPr>
              <w:t>Broker Assistant </w:t>
            </w:r>
          </w:p>
        </w:tc>
      </w:tr>
      <w:tr w:rsidR="00D1348F" w:rsidRPr="00D1348F" w14:paraId="4215FAF1" w14:textId="77777777" w:rsidTr="00D1348F">
        <w:tc>
          <w:tcPr>
            <w:tcW w:w="0" w:type="auto"/>
            <w:hideMark/>
          </w:tcPr>
          <w:p w14:paraId="066A9655" w14:textId="77777777" w:rsidR="00D1348F" w:rsidRPr="00D1348F" w:rsidRDefault="00D1348F" w:rsidP="008F182C">
            <w:pPr>
              <w:spacing w:line="240" w:lineRule="auto"/>
            </w:pPr>
            <w:r w:rsidRPr="00D1348F">
              <w:t>Burns &amp; Wilcox Brokerage </w:t>
            </w:r>
          </w:p>
        </w:tc>
      </w:tr>
      <w:tr w:rsidR="00D1348F" w:rsidRPr="00D1348F" w14:paraId="65205EF4" w14:textId="77777777" w:rsidTr="00D1348F">
        <w:tc>
          <w:tcPr>
            <w:tcW w:w="0" w:type="auto"/>
            <w:hideMark/>
          </w:tcPr>
          <w:p w14:paraId="6048D501" w14:textId="77777777" w:rsidR="00D1348F" w:rsidRPr="00D1348F" w:rsidRDefault="00D1348F" w:rsidP="008F182C">
            <w:pPr>
              <w:spacing w:line="240" w:lineRule="auto"/>
            </w:pPr>
            <w:r w:rsidRPr="00D1348F">
              <w:t>T: 214.560.2454 </w:t>
            </w:r>
          </w:p>
        </w:tc>
      </w:tr>
    </w:tbl>
    <w:p w14:paraId="0FAF5D5E" w14:textId="600CD236" w:rsidR="00D1348F" w:rsidRDefault="00D1348F" w:rsidP="008F182C">
      <w:pPr>
        <w:spacing w:line="240" w:lineRule="auto"/>
      </w:pPr>
      <w:hyperlink r:id="rId7" w:history="1">
        <w:r w:rsidRPr="00665356">
          <w:rPr>
            <w:rStyle w:val="Hyperlink"/>
          </w:rPr>
          <w:t>austinkelly@burns-wilcox.com</w:t>
        </w:r>
      </w:hyperlink>
    </w:p>
    <w:p w14:paraId="28907331" w14:textId="77777777" w:rsidR="00D1348F" w:rsidRDefault="00D1348F" w:rsidP="008F182C">
      <w:pPr>
        <w:spacing w:line="240" w:lineRule="auto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8F182C" w14:paraId="22F92861" w14:textId="77777777" w:rsidTr="008F182C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"/>
            </w:tblGrid>
            <w:tr w:rsidR="008F182C" w14:paraId="2701A769" w14:textId="77777777">
              <w:tc>
                <w:tcPr>
                  <w:tcW w:w="0" w:type="auto"/>
                  <w:hideMark/>
                </w:tcPr>
                <w:p w14:paraId="057650AD" w14:textId="77777777" w:rsidR="008F182C" w:rsidRDefault="008F182C" w:rsidP="008F182C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b/>
                      <w:bCs/>
                      <w:color w:val="012169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12169"/>
                      <w:sz w:val="20"/>
                      <w:szCs w:val="20"/>
                    </w:rPr>
                    <w:t>Clair</w:t>
                  </w:r>
                  <w:r>
                    <w:rPr>
                      <w:rFonts w:ascii="remialcxesans" w:hAnsi="remialcxesans"/>
                      <w:b/>
                      <w:bCs/>
                      <w:color w:val="FFFFFF"/>
                      <w:sz w:val="2"/>
                      <w:szCs w:val="2"/>
                    </w:rPr>
                    <w:t>​</w:t>
                  </w:r>
                  <w:r>
                    <w:rPr>
                      <w:rFonts w:ascii="template-L4zvd8nHEe2o4AAiSCOMRw" w:hAnsi="template-L4zvd8nHEe2o4AAiSCOMRw"/>
                      <w:b/>
                      <w:bCs/>
                      <w:color w:val="FFFFFF"/>
                      <w:sz w:val="2"/>
                      <w:szCs w:val="2"/>
                    </w:rPr>
                    <w:t>​</w:t>
                  </w:r>
                  <w:r>
                    <w:rPr>
                      <w:rFonts w:ascii="zone-1" w:hAnsi="zone-1"/>
                      <w:b/>
                      <w:bCs/>
                      <w:color w:val="FFFFFF"/>
                      <w:sz w:val="2"/>
                      <w:szCs w:val="2"/>
                    </w:rPr>
                    <w:t>​</w:t>
                  </w:r>
                  <w:r>
                    <w:rPr>
                      <w:rFonts w:ascii="zones-AQ" w:hAnsi="zones-AQ"/>
                      <w:b/>
                      <w:bCs/>
                      <w:color w:val="FFFFFF"/>
                      <w:sz w:val="2"/>
                      <w:szCs w:val="2"/>
                    </w:rPr>
                    <w:t>​</w:t>
                  </w:r>
                  <w:r>
                    <w:rPr>
                      <w:rFonts w:ascii="Arial" w:hAnsi="Arial" w:cs="Arial"/>
                      <w:b/>
                      <w:bCs/>
                      <w:color w:val="012169"/>
                      <w:sz w:val="20"/>
                      <w:szCs w:val="20"/>
                    </w:rPr>
                    <w:t> Biller</w:t>
                  </w:r>
                </w:p>
              </w:tc>
            </w:tr>
          </w:tbl>
          <w:p w14:paraId="05803836" w14:textId="77777777" w:rsidR="008F182C" w:rsidRDefault="008F182C" w:rsidP="008F182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182C" w14:paraId="3FA5FC02" w14:textId="77777777" w:rsidTr="008F182C">
        <w:tc>
          <w:tcPr>
            <w:tcW w:w="0" w:type="auto"/>
            <w:hideMark/>
          </w:tcPr>
          <w:p w14:paraId="4B8EC846" w14:textId="77777777" w:rsidR="008F182C" w:rsidRDefault="008F182C" w:rsidP="008F18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color w:val="000001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1"/>
                <w:sz w:val="18"/>
                <w:szCs w:val="18"/>
              </w:rPr>
              <w:t>Broker, Commercial Insurance</w:t>
            </w:r>
            <w:r>
              <w:rPr>
                <w:rFonts w:ascii="Arial" w:hAnsi="Arial" w:cs="Arial"/>
                <w:i/>
                <w:iCs/>
                <w:color w:val="000001"/>
                <w:sz w:val="21"/>
                <w:szCs w:val="21"/>
              </w:rPr>
              <w:t> </w:t>
            </w:r>
          </w:p>
        </w:tc>
      </w:tr>
      <w:tr w:rsidR="008F182C" w14:paraId="6D227CDE" w14:textId="77777777" w:rsidTr="008F182C">
        <w:tc>
          <w:tcPr>
            <w:tcW w:w="0" w:type="auto"/>
            <w:hideMark/>
          </w:tcPr>
          <w:p w14:paraId="5DC1C153" w14:textId="77777777" w:rsidR="008F182C" w:rsidRDefault="008F182C" w:rsidP="008F18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1"/>
                <w:sz w:val="18"/>
                <w:szCs w:val="18"/>
              </w:rPr>
            </w:pPr>
            <w:r>
              <w:rPr>
                <w:rFonts w:ascii="Arial" w:hAnsi="Arial" w:cs="Arial"/>
                <w:color w:val="000001"/>
                <w:sz w:val="18"/>
                <w:szCs w:val="18"/>
              </w:rPr>
              <w:t>Burns &amp; Wilcox Brokerage</w:t>
            </w:r>
            <w:r>
              <w:rPr>
                <w:rFonts w:ascii="Arial" w:hAnsi="Arial" w:cs="Arial"/>
                <w:color w:val="000001"/>
                <w:sz w:val="21"/>
                <w:szCs w:val="21"/>
              </w:rPr>
              <w:t> </w:t>
            </w:r>
          </w:p>
        </w:tc>
      </w:tr>
      <w:tr w:rsidR="008F182C" w14:paraId="01B3B888" w14:textId="77777777" w:rsidTr="008F182C">
        <w:tc>
          <w:tcPr>
            <w:tcW w:w="0" w:type="auto"/>
            <w:hideMark/>
          </w:tcPr>
          <w:p w14:paraId="0E3249A6" w14:textId="77777777" w:rsidR="008F182C" w:rsidRDefault="008F182C" w:rsidP="008F18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1"/>
                <w:sz w:val="21"/>
                <w:szCs w:val="21"/>
              </w:rPr>
            </w:pPr>
            <w:r>
              <w:rPr>
                <w:rFonts w:ascii="Arial" w:hAnsi="Arial" w:cs="Arial"/>
                <w:color w:val="000001"/>
                <w:sz w:val="16"/>
                <w:szCs w:val="16"/>
              </w:rPr>
              <w:t>T: 214.560.2473</w:t>
            </w:r>
            <w:r>
              <w:rPr>
                <w:rFonts w:ascii="Arial" w:hAnsi="Arial" w:cs="Arial"/>
                <w:color w:val="000001"/>
                <w:sz w:val="21"/>
                <w:szCs w:val="21"/>
              </w:rPr>
              <w:t> </w:t>
            </w:r>
          </w:p>
          <w:p w14:paraId="5F1D4A2E" w14:textId="7193E9B9" w:rsidR="008F182C" w:rsidRDefault="008F182C" w:rsidP="008F182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1"/>
                <w:sz w:val="16"/>
                <w:szCs w:val="16"/>
              </w:rPr>
            </w:pPr>
            <w:hyperlink r:id="rId8" w:history="1">
              <w:r w:rsidRPr="00665356">
                <w:rPr>
                  <w:rStyle w:val="Hyperlink"/>
                  <w:rFonts w:ascii="Arial" w:hAnsi="Arial" w:cs="Arial"/>
                  <w:sz w:val="21"/>
                  <w:szCs w:val="21"/>
                </w:rPr>
                <w:t>clairbiller@burns-wilcox.com</w:t>
              </w:r>
            </w:hyperlink>
          </w:p>
        </w:tc>
      </w:tr>
      <w:tr w:rsidR="00D1348F" w:rsidRPr="00D1348F" w14:paraId="223A06F1" w14:textId="77777777" w:rsidTr="00D1348F">
        <w:tc>
          <w:tcPr>
            <w:tcW w:w="0" w:type="auto"/>
            <w:hideMark/>
          </w:tcPr>
          <w:p w14:paraId="05A9C20A" w14:textId="77777777" w:rsidR="008F182C" w:rsidRDefault="008F182C" w:rsidP="008F182C">
            <w:pPr>
              <w:spacing w:line="240" w:lineRule="auto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2"/>
            </w:tblGrid>
            <w:tr w:rsidR="00D1348F" w:rsidRPr="00D1348F" w14:paraId="4F2AFC54" w14:textId="77777777">
              <w:tc>
                <w:tcPr>
                  <w:tcW w:w="0" w:type="auto"/>
                  <w:hideMark/>
                </w:tcPr>
                <w:p w14:paraId="794E62A3" w14:textId="77777777" w:rsidR="00D1348F" w:rsidRPr="00D1348F" w:rsidRDefault="00D1348F" w:rsidP="008F182C">
                  <w:pPr>
                    <w:spacing w:line="240" w:lineRule="auto"/>
                    <w:rPr>
                      <w:b/>
                      <w:bCs/>
                    </w:rPr>
                  </w:pPr>
                  <w:r w:rsidRPr="00D1348F">
                    <w:rPr>
                      <w:b/>
                      <w:bCs/>
                    </w:rPr>
                    <w:t>Hunter</w:t>
                  </w:r>
                  <w:r w:rsidRPr="00D1348F">
                    <w:rPr>
                      <w:rFonts w:ascii="Arial" w:hAnsi="Arial" w:cs="Arial"/>
                      <w:b/>
                      <w:bCs/>
                    </w:rPr>
                    <w:t>​​​​</w:t>
                  </w:r>
                  <w:r w:rsidRPr="00D1348F">
                    <w:rPr>
                      <w:b/>
                      <w:bCs/>
                    </w:rPr>
                    <w:t> Robichaux</w:t>
                  </w:r>
                </w:p>
              </w:tc>
            </w:tr>
          </w:tbl>
          <w:p w14:paraId="3F1EF8C2" w14:textId="77777777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6BA137A4" w14:textId="77777777" w:rsidTr="00D1348F">
        <w:tc>
          <w:tcPr>
            <w:tcW w:w="0" w:type="auto"/>
            <w:hideMark/>
          </w:tcPr>
          <w:p w14:paraId="27290493" w14:textId="77777777" w:rsidR="00D1348F" w:rsidRPr="00D1348F" w:rsidRDefault="00D1348F" w:rsidP="008F182C">
            <w:pPr>
              <w:spacing w:line="240" w:lineRule="auto"/>
              <w:rPr>
                <w:i/>
                <w:iCs/>
              </w:rPr>
            </w:pPr>
            <w:r w:rsidRPr="00D1348F">
              <w:rPr>
                <w:i/>
                <w:iCs/>
              </w:rPr>
              <w:t>Associate Broker </w:t>
            </w:r>
          </w:p>
        </w:tc>
      </w:tr>
      <w:tr w:rsidR="00D1348F" w:rsidRPr="00D1348F" w14:paraId="1C0BDDD2" w14:textId="77777777" w:rsidTr="00D1348F">
        <w:tc>
          <w:tcPr>
            <w:tcW w:w="0" w:type="auto"/>
            <w:hideMark/>
          </w:tcPr>
          <w:p w14:paraId="22E09048" w14:textId="77777777" w:rsidR="00D1348F" w:rsidRPr="00D1348F" w:rsidRDefault="00D1348F" w:rsidP="008F182C">
            <w:pPr>
              <w:spacing w:line="240" w:lineRule="auto"/>
            </w:pPr>
            <w:r w:rsidRPr="00D1348F">
              <w:t>Burns &amp; Wilcox Brokerage </w:t>
            </w:r>
          </w:p>
        </w:tc>
      </w:tr>
      <w:tr w:rsidR="00D1348F" w:rsidRPr="00D1348F" w14:paraId="3330F374" w14:textId="77777777" w:rsidTr="00D1348F">
        <w:tc>
          <w:tcPr>
            <w:tcW w:w="0" w:type="auto"/>
            <w:hideMark/>
          </w:tcPr>
          <w:p w14:paraId="0E497598" w14:textId="77777777" w:rsidR="00D1348F" w:rsidRPr="00D1348F" w:rsidRDefault="00D1348F" w:rsidP="008F182C">
            <w:pPr>
              <w:spacing w:line="240" w:lineRule="auto"/>
            </w:pPr>
            <w:r w:rsidRPr="00D1348F">
              <w:t>T: 214.560.2450 </w:t>
            </w:r>
          </w:p>
        </w:tc>
      </w:tr>
    </w:tbl>
    <w:p w14:paraId="00CB4B2E" w14:textId="57B1D8C6" w:rsidR="00D1348F" w:rsidRDefault="00D1348F" w:rsidP="008F182C">
      <w:pPr>
        <w:spacing w:line="240" w:lineRule="auto"/>
      </w:pPr>
      <w:hyperlink r:id="rId9" w:history="1">
        <w:r w:rsidRPr="00665356">
          <w:rPr>
            <w:rStyle w:val="Hyperlink"/>
          </w:rPr>
          <w:t>hunterrobichaux@burns-wilcox.com</w:t>
        </w:r>
      </w:hyperlink>
    </w:p>
    <w:p w14:paraId="640F1650" w14:textId="77777777" w:rsidR="00D1348F" w:rsidRDefault="00D1348F" w:rsidP="008F182C">
      <w:pPr>
        <w:spacing w:line="240" w:lineRule="auto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1348F" w:rsidRPr="00D1348F" w14:paraId="716C0E6B" w14:textId="77777777" w:rsidTr="00D1348F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3"/>
            </w:tblGrid>
            <w:tr w:rsidR="00D1348F" w:rsidRPr="00D1348F" w14:paraId="1B87C8B4" w14:textId="77777777">
              <w:tc>
                <w:tcPr>
                  <w:tcW w:w="0" w:type="auto"/>
                  <w:hideMark/>
                </w:tcPr>
                <w:p w14:paraId="7524B02E" w14:textId="77777777" w:rsidR="00D1348F" w:rsidRPr="00D1348F" w:rsidRDefault="00D1348F" w:rsidP="008F182C">
                  <w:pPr>
                    <w:spacing w:line="240" w:lineRule="auto"/>
                    <w:rPr>
                      <w:b/>
                      <w:bCs/>
                    </w:rPr>
                  </w:pPr>
                  <w:r w:rsidRPr="00D1348F">
                    <w:rPr>
                      <w:b/>
                      <w:bCs/>
                    </w:rPr>
                    <w:t>Brooke</w:t>
                  </w:r>
                  <w:r w:rsidRPr="00D1348F">
                    <w:rPr>
                      <w:rFonts w:ascii="Arial" w:hAnsi="Arial" w:cs="Arial"/>
                      <w:b/>
                      <w:bCs/>
                    </w:rPr>
                    <w:t>​​​​</w:t>
                  </w:r>
                  <w:r w:rsidRPr="00D1348F">
                    <w:rPr>
                      <w:b/>
                      <w:bCs/>
                    </w:rPr>
                    <w:t> Reno</w:t>
                  </w:r>
                </w:p>
              </w:tc>
            </w:tr>
          </w:tbl>
          <w:p w14:paraId="432B5BC3" w14:textId="77777777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0ABA26AB" w14:textId="77777777" w:rsidTr="00D1348F">
        <w:tc>
          <w:tcPr>
            <w:tcW w:w="0" w:type="auto"/>
            <w:hideMark/>
          </w:tcPr>
          <w:p w14:paraId="5972231E" w14:textId="77777777" w:rsidR="00D1348F" w:rsidRPr="00D1348F" w:rsidRDefault="00D1348F" w:rsidP="008F182C">
            <w:pPr>
              <w:spacing w:line="240" w:lineRule="auto"/>
              <w:rPr>
                <w:i/>
                <w:iCs/>
              </w:rPr>
            </w:pPr>
            <w:r w:rsidRPr="00D1348F">
              <w:rPr>
                <w:i/>
                <w:iCs/>
              </w:rPr>
              <w:t>Associate Broker </w:t>
            </w:r>
          </w:p>
        </w:tc>
      </w:tr>
      <w:tr w:rsidR="00D1348F" w:rsidRPr="00D1348F" w14:paraId="5EB703CF" w14:textId="77777777" w:rsidTr="00D1348F">
        <w:tc>
          <w:tcPr>
            <w:tcW w:w="0" w:type="auto"/>
            <w:hideMark/>
          </w:tcPr>
          <w:p w14:paraId="226A2FC3" w14:textId="2396F618" w:rsidR="00D1348F" w:rsidRPr="00D1348F" w:rsidRDefault="00D1348F" w:rsidP="008F182C">
            <w:pPr>
              <w:spacing w:line="240" w:lineRule="auto"/>
            </w:pPr>
          </w:p>
        </w:tc>
      </w:tr>
      <w:tr w:rsidR="00D1348F" w:rsidRPr="00D1348F" w14:paraId="4CC6D0F7" w14:textId="77777777" w:rsidTr="00D1348F">
        <w:tc>
          <w:tcPr>
            <w:tcW w:w="0" w:type="auto"/>
            <w:hideMark/>
          </w:tcPr>
          <w:p w14:paraId="28DD4C5A" w14:textId="77777777" w:rsidR="00D1348F" w:rsidRPr="00D1348F" w:rsidRDefault="00D1348F" w:rsidP="008F182C">
            <w:pPr>
              <w:spacing w:line="240" w:lineRule="auto"/>
            </w:pPr>
            <w:r w:rsidRPr="00D1348F">
              <w:t>T: 214.560.2462 </w:t>
            </w:r>
          </w:p>
        </w:tc>
      </w:tr>
      <w:tr w:rsidR="00D1348F" w:rsidRPr="00D1348F" w14:paraId="2515D06D" w14:textId="77777777" w:rsidTr="00D1348F">
        <w:tc>
          <w:tcPr>
            <w:tcW w:w="0" w:type="auto"/>
            <w:hideMark/>
          </w:tcPr>
          <w:p w14:paraId="024B7D62" w14:textId="4DCE4AE9" w:rsidR="00D1348F" w:rsidRPr="00D1348F" w:rsidRDefault="00D1348F" w:rsidP="008F182C">
            <w:pPr>
              <w:spacing w:line="240" w:lineRule="auto"/>
            </w:pPr>
            <w:hyperlink r:id="rId10" w:history="1">
              <w:r w:rsidRPr="00D1348F">
                <w:rPr>
                  <w:rStyle w:val="Hyperlink"/>
                </w:rPr>
                <w:t>brookereno@burns</w:t>
              </w:r>
              <w:r w:rsidRPr="00D1348F">
                <w:rPr>
                  <w:rStyle w:val="Hyperlink"/>
                </w:rPr>
                <w:noBreakHyphen/>
                <w:t>wilcox.com</w:t>
              </w:r>
            </w:hyperlink>
            <w:r w:rsidRPr="00D1348F">
              <w:t xml:space="preserve"> </w:t>
            </w:r>
          </w:p>
        </w:tc>
      </w:tr>
      <w:tr w:rsidR="00D1348F" w:rsidRPr="00D1348F" w14:paraId="579DBEDC" w14:textId="77777777" w:rsidTr="00D1348F">
        <w:tc>
          <w:tcPr>
            <w:tcW w:w="0" w:type="auto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</w:tblGrid>
            <w:tr w:rsidR="00D1348F" w:rsidRPr="00D1348F" w14:paraId="2E7CA13D" w14:textId="77777777">
              <w:tc>
                <w:tcPr>
                  <w:tcW w:w="0" w:type="auto"/>
                  <w:tcMar>
                    <w:top w:w="45" w:type="dxa"/>
                    <w:left w:w="0" w:type="dxa"/>
                    <w:bottom w:w="45" w:type="dxa"/>
                    <w:right w:w="45" w:type="dxa"/>
                  </w:tcMar>
                  <w:hideMark/>
                </w:tcPr>
                <w:p w14:paraId="50E9A570" w14:textId="0CB7C6C0" w:rsidR="00D1348F" w:rsidRPr="00D1348F" w:rsidRDefault="00D1348F" w:rsidP="00D1348F"/>
              </w:tc>
            </w:tr>
          </w:tbl>
          <w:p w14:paraId="7E427C0B" w14:textId="77777777" w:rsidR="00D1348F" w:rsidRPr="00D1348F" w:rsidRDefault="00D1348F" w:rsidP="00D1348F"/>
        </w:tc>
      </w:tr>
    </w:tbl>
    <w:p w14:paraId="5B4E56D3" w14:textId="77777777" w:rsidR="00D1348F" w:rsidRPr="00D1348F" w:rsidRDefault="00D1348F" w:rsidP="00D1348F"/>
    <w:p w14:paraId="36C0A9E5" w14:textId="77777777" w:rsidR="00D1348F" w:rsidRDefault="00D1348F"/>
    <w:sectPr w:rsidR="00D13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mialcxesans">
    <w:altName w:val="Calibri"/>
    <w:charset w:val="00"/>
    <w:family w:val="auto"/>
    <w:pitch w:val="default"/>
  </w:font>
  <w:font w:name="template-L4zvd8nHEe2o4AAiSCOMRw">
    <w:altName w:val="Calibri"/>
    <w:charset w:val="00"/>
    <w:family w:val="auto"/>
    <w:pitch w:val="default"/>
  </w:font>
  <w:font w:name="zone-1">
    <w:altName w:val="Calibri"/>
    <w:charset w:val="00"/>
    <w:family w:val="auto"/>
    <w:pitch w:val="default"/>
  </w:font>
  <w:font w:name="zones-AQ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48F"/>
    <w:rsid w:val="000E41A7"/>
    <w:rsid w:val="00590780"/>
    <w:rsid w:val="00677AD9"/>
    <w:rsid w:val="008F182C"/>
    <w:rsid w:val="00B14C00"/>
    <w:rsid w:val="00D1348F"/>
    <w:rsid w:val="00D2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53C8A"/>
  <w15:chartTrackingRefBased/>
  <w15:docId w15:val="{79B0CB85-E1FB-4CD3-9289-9563A6C27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4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4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4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4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4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4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4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4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4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4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4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4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4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4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4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4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4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4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4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4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4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4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4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4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4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4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4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4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48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4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48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F182C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biller@burns-wilcox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stinkelly@burns-wilcox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ciliabalderas@burns-wilcox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mfrank@burns-wilcox.com" TargetMode="External"/><Relationship Id="rId10" Type="http://schemas.openxmlformats.org/officeDocument/2006/relationships/hyperlink" Target="mailto:brookereno@burns%1ewilcox.com" TargetMode="External"/><Relationship Id="rId4" Type="http://schemas.openxmlformats.org/officeDocument/2006/relationships/hyperlink" Target="mailto:Jonathanbobbs@burns-wilcox.com" TargetMode="External"/><Relationship Id="rId9" Type="http://schemas.openxmlformats.org/officeDocument/2006/relationships/hyperlink" Target="mailto:hunterrobichaux@burns-wilco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Bobbs, Jonathan</dc:creator>
  <cp:keywords/>
  <dc:description/>
  <cp:lastModifiedBy>Bobbs, Jonathan</cp:lastModifiedBy>
  <cp:revision>1</cp:revision>
  <dcterms:created xsi:type="dcterms:W3CDTF">2025-03-04T15:49:00Z</dcterms:created>
  <dcterms:modified xsi:type="dcterms:W3CDTF">2025-03-04T16:21:00Z</dcterms:modified>
</cp:coreProperties>
</file>